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6E" w:rsidRDefault="007D636E" w:rsidP="007D636E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Rad s djecom s posebnim obrazovnim potrebama</w:t>
      </w:r>
    </w:p>
    <w:p w:rsidR="007D636E" w:rsidRDefault="007D636E" w:rsidP="007D636E">
      <w:pPr>
        <w:jc w:val="center"/>
        <w:rPr>
          <w:b/>
          <w:color w:val="5B9BD5" w:themeColor="accent1"/>
        </w:rPr>
      </w:pPr>
    </w:p>
    <w:p w:rsidR="007D636E" w:rsidRPr="002D6E46" w:rsidRDefault="007D636E" w:rsidP="007D636E">
      <w:pPr>
        <w:jc w:val="center"/>
        <w:rPr>
          <w:b/>
          <w:color w:val="5B9BD5" w:themeColor="accent1"/>
        </w:rPr>
      </w:pPr>
      <w:r w:rsidRPr="002D6E46">
        <w:rPr>
          <w:b/>
          <w:color w:val="5B9BD5" w:themeColor="accent1"/>
        </w:rPr>
        <w:t>Psihologijska dijagnostika djece s ADHD-om/ADD-om</w:t>
      </w:r>
    </w:p>
    <w:p w:rsidR="007D636E" w:rsidRDefault="007D636E" w:rsidP="007D636E">
      <w:r>
        <w:t xml:space="preserve">Mora biti sveobuhvatna i </w:t>
      </w:r>
      <w:proofErr w:type="spellStart"/>
      <w:r>
        <w:t>multidimenzionalna</w:t>
      </w:r>
      <w:proofErr w:type="spellEnd"/>
      <w:r>
        <w:t xml:space="preserve"> te uključivati:</w:t>
      </w:r>
    </w:p>
    <w:p w:rsidR="007D636E" w:rsidRDefault="007D636E" w:rsidP="007D636E">
      <w:pPr>
        <w:pStyle w:val="Odlomakpopisa"/>
        <w:numPr>
          <w:ilvl w:val="0"/>
          <w:numId w:val="1"/>
        </w:numPr>
      </w:pPr>
      <w:r>
        <w:t xml:space="preserve">Standardizirane testove za procjenu intelektualnih sposobnosti </w:t>
      </w:r>
    </w:p>
    <w:p w:rsidR="007D636E" w:rsidRDefault="007D636E" w:rsidP="007D636E">
      <w:pPr>
        <w:pStyle w:val="Odlomakpopisa"/>
        <w:numPr>
          <w:ilvl w:val="1"/>
          <w:numId w:val="1"/>
        </w:numPr>
      </w:pPr>
      <w:r>
        <w:t>WISC-IV</w:t>
      </w:r>
    </w:p>
    <w:p w:rsidR="007D636E" w:rsidRDefault="007D636E" w:rsidP="007D636E">
      <w:pPr>
        <w:pStyle w:val="Odlomakpopisa"/>
        <w:numPr>
          <w:ilvl w:val="1"/>
          <w:numId w:val="1"/>
        </w:numPr>
      </w:pPr>
      <w:proofErr w:type="spellStart"/>
      <w:r>
        <w:t>Leiter</w:t>
      </w:r>
      <w:proofErr w:type="spellEnd"/>
      <w:r>
        <w:t xml:space="preserve"> 3 – kognitivna baterija</w:t>
      </w:r>
    </w:p>
    <w:p w:rsidR="007D636E" w:rsidRDefault="007D636E" w:rsidP="007D636E">
      <w:pPr>
        <w:pStyle w:val="Odlomakpopisa"/>
      </w:pPr>
    </w:p>
    <w:p w:rsidR="007D636E" w:rsidRDefault="007D636E" w:rsidP="007D636E">
      <w:pPr>
        <w:pStyle w:val="Odlomakpopisa"/>
        <w:numPr>
          <w:ilvl w:val="0"/>
          <w:numId w:val="1"/>
        </w:numPr>
      </w:pPr>
      <w:r>
        <w:t>Standardizirane testove za procjenu edukacijskih postignuća</w:t>
      </w:r>
    </w:p>
    <w:p w:rsidR="007D636E" w:rsidRDefault="007D636E" w:rsidP="007D636E">
      <w:pPr>
        <w:pStyle w:val="Odlomakpopisa"/>
      </w:pPr>
    </w:p>
    <w:p w:rsidR="007D636E" w:rsidRDefault="007D636E" w:rsidP="007D636E">
      <w:pPr>
        <w:pStyle w:val="Odlomakpopisa"/>
        <w:numPr>
          <w:ilvl w:val="0"/>
          <w:numId w:val="1"/>
        </w:numPr>
      </w:pPr>
      <w:r>
        <w:t>Standardizirane testove za procjenu postojanja poremećaja učenja</w:t>
      </w:r>
    </w:p>
    <w:p w:rsidR="007D636E" w:rsidRDefault="007D636E" w:rsidP="007D636E">
      <w:pPr>
        <w:pStyle w:val="Odlomakpopisa"/>
      </w:pPr>
    </w:p>
    <w:p w:rsidR="007D636E" w:rsidRDefault="007D636E" w:rsidP="007D636E">
      <w:pPr>
        <w:pStyle w:val="Odlomakpopisa"/>
        <w:numPr>
          <w:ilvl w:val="0"/>
          <w:numId w:val="1"/>
        </w:numPr>
      </w:pPr>
      <w:r>
        <w:t xml:space="preserve">Standardizirane testove za procjenu pažnje i pamćenja </w:t>
      </w:r>
    </w:p>
    <w:p w:rsidR="007D636E" w:rsidRDefault="007D636E" w:rsidP="007D636E">
      <w:pPr>
        <w:pStyle w:val="Odlomakpopisa"/>
        <w:numPr>
          <w:ilvl w:val="1"/>
          <w:numId w:val="1"/>
        </w:numPr>
      </w:pPr>
      <w:proofErr w:type="spellStart"/>
      <w:r>
        <w:t>Leiter</w:t>
      </w:r>
      <w:proofErr w:type="spellEnd"/>
      <w:r>
        <w:t xml:space="preserve"> 3, baterija za pažnju i pamćenje</w:t>
      </w:r>
    </w:p>
    <w:p w:rsidR="007D636E" w:rsidRDefault="007D636E" w:rsidP="007D636E">
      <w:pPr>
        <w:pStyle w:val="Odlomakpopisa"/>
        <w:numPr>
          <w:ilvl w:val="1"/>
          <w:numId w:val="1"/>
        </w:numPr>
      </w:pPr>
      <w:r w:rsidRPr="008F0214">
        <w:t>Test d2 – Test opterećenja pažnje</w:t>
      </w:r>
    </w:p>
    <w:p w:rsidR="00162946" w:rsidRDefault="00162946" w:rsidP="00162946">
      <w:pPr>
        <w:pStyle w:val="Odlomakpopisa"/>
        <w:numPr>
          <w:ilvl w:val="1"/>
          <w:numId w:val="1"/>
        </w:numPr>
      </w:pPr>
      <w:r w:rsidRPr="00162946">
        <w:rPr>
          <w:b/>
          <w:bCs/>
        </w:rPr>
        <w:t>T.O.V.A.</w:t>
      </w:r>
      <w:r w:rsidRPr="00162946">
        <w:t> – Test varijabilnosti pažnje kod djece s dijagnozom ADD/ADHD</w:t>
      </w:r>
      <w:r w:rsidR="001F7C4B">
        <w:t>/</w:t>
      </w:r>
      <w:r w:rsidR="001F7C4B" w:rsidRPr="001F7C4B">
        <w:rPr>
          <w:rFonts w:ascii="Helvetica" w:hAnsi="Helvetica" w:cs="Helvetica"/>
          <w:color w:val="9C9C9C"/>
          <w:shd w:val="clear" w:color="auto" w:fill="FFFFFF"/>
        </w:rPr>
        <w:t xml:space="preserve"> </w:t>
      </w:r>
      <w:r w:rsidR="001F7C4B">
        <w:rPr>
          <w:rFonts w:ascii="Helvetica" w:hAnsi="Helvetica" w:cs="Helvetica"/>
          <w:color w:val="9C9C9C"/>
          <w:shd w:val="clear" w:color="auto" w:fill="FFFFFF"/>
        </w:rPr>
        <w:t> </w:t>
      </w:r>
      <w:r w:rsidR="001F7C4B" w:rsidRPr="001F7C4B">
        <w:t>Testom varijabilnosti pažnje kojim se mjeri pažnja i impulzivnost kod djece s dijagnozom ADD/ADHD, sliči kompjuterskoj igri u kojoj ispitanik reagira na vizualnu stimulaciju.</w:t>
      </w:r>
    </w:p>
    <w:p w:rsidR="007D636E" w:rsidRDefault="007D636E" w:rsidP="007D636E">
      <w:pPr>
        <w:pStyle w:val="Odlomakpopisa"/>
      </w:pPr>
    </w:p>
    <w:p w:rsidR="007D636E" w:rsidRDefault="007D636E" w:rsidP="007D636E">
      <w:pPr>
        <w:pStyle w:val="Odlomakpopisa"/>
        <w:numPr>
          <w:ilvl w:val="0"/>
          <w:numId w:val="1"/>
        </w:numPr>
      </w:pPr>
      <w:r>
        <w:t>Standardizirane testove za procjenu zadovoljavanja kriterija za dijagnozu ADD-a/ADHD-a</w:t>
      </w:r>
    </w:p>
    <w:p w:rsidR="007D636E" w:rsidRDefault="007D636E" w:rsidP="007D636E">
      <w:pPr>
        <w:pStyle w:val="Odlomakpopisa"/>
        <w:numPr>
          <w:ilvl w:val="1"/>
          <w:numId w:val="1"/>
        </w:numPr>
      </w:pPr>
      <w:r>
        <w:t xml:space="preserve">Test za deficit pažnje/hiperaktivni poremećaj – ADHDT (James E. </w:t>
      </w:r>
      <w:proofErr w:type="spellStart"/>
      <w:r>
        <w:t>Gilliam</w:t>
      </w:r>
      <w:proofErr w:type="spellEnd"/>
      <w:r>
        <w:t>)</w:t>
      </w:r>
    </w:p>
    <w:p w:rsidR="007D636E" w:rsidRDefault="007D636E" w:rsidP="007D636E">
      <w:pPr>
        <w:pStyle w:val="Odlomakpopisa"/>
      </w:pPr>
    </w:p>
    <w:p w:rsidR="007D636E" w:rsidRDefault="007D636E" w:rsidP="007D636E">
      <w:pPr>
        <w:pStyle w:val="Odlomakpopisa"/>
        <w:numPr>
          <w:ilvl w:val="0"/>
          <w:numId w:val="1"/>
        </w:numPr>
      </w:pPr>
      <w:r>
        <w:t>Intervju s roditeljima i djetetom</w:t>
      </w:r>
    </w:p>
    <w:p w:rsidR="007D636E" w:rsidRDefault="007D636E" w:rsidP="007D636E">
      <w:pPr>
        <w:pStyle w:val="Odlomakpopisa"/>
      </w:pPr>
    </w:p>
    <w:p w:rsidR="007D636E" w:rsidRDefault="007D636E" w:rsidP="007D636E">
      <w:pPr>
        <w:pStyle w:val="Odlomakpopisa"/>
        <w:numPr>
          <w:ilvl w:val="0"/>
          <w:numId w:val="1"/>
        </w:numPr>
      </w:pPr>
      <w:r>
        <w:t>Upitnik o djetetovom ponašanju za roditelje i učitelje/odgajatelje</w:t>
      </w:r>
    </w:p>
    <w:p w:rsidR="007D636E" w:rsidRDefault="007D636E" w:rsidP="007D636E">
      <w:pPr>
        <w:pStyle w:val="Odlomakpopisa"/>
      </w:pPr>
    </w:p>
    <w:p w:rsidR="007D636E" w:rsidRDefault="007D636E" w:rsidP="007D636E">
      <w:pPr>
        <w:pStyle w:val="Odlomakpopisa"/>
        <w:numPr>
          <w:ilvl w:val="0"/>
          <w:numId w:val="1"/>
        </w:numPr>
      </w:pPr>
      <w:r>
        <w:t xml:space="preserve">Upitnik </w:t>
      </w:r>
      <w:proofErr w:type="spellStart"/>
      <w:r>
        <w:t>sam</w:t>
      </w:r>
      <w:r w:rsidR="00693301">
        <w:t>o</w:t>
      </w:r>
      <w:r>
        <w:t>procjene</w:t>
      </w:r>
      <w:proofErr w:type="spellEnd"/>
      <w:r>
        <w:t xml:space="preserve"> za roditelje</w:t>
      </w:r>
    </w:p>
    <w:p w:rsidR="007D636E" w:rsidRDefault="007D636E" w:rsidP="007D636E">
      <w:pPr>
        <w:pStyle w:val="Odlomakpopisa"/>
      </w:pPr>
    </w:p>
    <w:p w:rsidR="007D636E" w:rsidRDefault="007D636E" w:rsidP="007D636E">
      <w:pPr>
        <w:pStyle w:val="Odlomakpopisa"/>
        <w:numPr>
          <w:ilvl w:val="0"/>
          <w:numId w:val="1"/>
        </w:numPr>
      </w:pPr>
      <w:r>
        <w:t>Podaci o školskom uspjehu</w:t>
      </w:r>
    </w:p>
    <w:p w:rsidR="007D636E" w:rsidRDefault="007D636E" w:rsidP="007D636E">
      <w:pPr>
        <w:pStyle w:val="Odlomakpopisa"/>
      </w:pPr>
    </w:p>
    <w:p w:rsidR="007D636E" w:rsidRDefault="007D636E" w:rsidP="007D636E">
      <w:pPr>
        <w:pStyle w:val="Odlomakpopisa"/>
        <w:numPr>
          <w:ilvl w:val="0"/>
          <w:numId w:val="1"/>
        </w:numPr>
      </w:pPr>
      <w:r>
        <w:t>Prijašnji medicinski nalazi</w:t>
      </w:r>
    </w:p>
    <w:p w:rsidR="007D636E" w:rsidRDefault="007D636E" w:rsidP="007D636E">
      <w:pPr>
        <w:pStyle w:val="Odlomakpopisa"/>
        <w:numPr>
          <w:ilvl w:val="1"/>
          <w:numId w:val="1"/>
        </w:numPr>
      </w:pPr>
      <w:r>
        <w:t xml:space="preserve">Nalazi pedijatra i </w:t>
      </w:r>
      <w:proofErr w:type="spellStart"/>
      <w:r>
        <w:t>neuropedijatra</w:t>
      </w:r>
      <w:proofErr w:type="spellEnd"/>
      <w:r>
        <w:t xml:space="preserve"> </w:t>
      </w:r>
    </w:p>
    <w:p w:rsidR="007D636E" w:rsidRDefault="007D636E" w:rsidP="007D636E">
      <w:pPr>
        <w:pStyle w:val="Odlomakpopisa"/>
        <w:numPr>
          <w:ilvl w:val="1"/>
          <w:numId w:val="1"/>
        </w:numPr>
      </w:pPr>
      <w:r>
        <w:t>Nalazi procjene sluha i vida</w:t>
      </w:r>
    </w:p>
    <w:p w:rsidR="007D636E" w:rsidRDefault="007D636E" w:rsidP="007D636E">
      <w:pPr>
        <w:pStyle w:val="Odlomakpopisa"/>
      </w:pPr>
    </w:p>
    <w:p w:rsidR="007D636E" w:rsidRDefault="007D636E" w:rsidP="007D636E">
      <w:pPr>
        <w:pStyle w:val="Odlomakpopisa"/>
        <w:numPr>
          <w:ilvl w:val="0"/>
          <w:numId w:val="1"/>
        </w:numPr>
      </w:pPr>
      <w:r>
        <w:t xml:space="preserve">Nalazi </w:t>
      </w:r>
      <w:proofErr w:type="spellStart"/>
      <w:r>
        <w:t>logopedske</w:t>
      </w:r>
      <w:proofErr w:type="spellEnd"/>
      <w:r>
        <w:t xml:space="preserve"> dijagnostike</w:t>
      </w:r>
    </w:p>
    <w:p w:rsidR="007D636E" w:rsidRDefault="007D636E" w:rsidP="007D636E"/>
    <w:p w:rsidR="00693301" w:rsidRDefault="00693301" w:rsidP="007D636E"/>
    <w:p w:rsidR="00693301" w:rsidRDefault="00693301" w:rsidP="007D636E"/>
    <w:p w:rsidR="00693301" w:rsidRDefault="00693301" w:rsidP="00693301">
      <w:pPr>
        <w:jc w:val="center"/>
        <w:rPr>
          <w:b/>
          <w:color w:val="5B9BD5" w:themeColor="accent1"/>
        </w:rPr>
      </w:pPr>
      <w:r w:rsidRPr="002D6E46">
        <w:rPr>
          <w:b/>
          <w:color w:val="5B9BD5" w:themeColor="accent1"/>
        </w:rPr>
        <w:t>Psi</w:t>
      </w:r>
      <w:r>
        <w:rPr>
          <w:b/>
          <w:color w:val="5B9BD5" w:themeColor="accent1"/>
        </w:rPr>
        <w:t xml:space="preserve">hologijska dijagnostika djece sa Selektivnim </w:t>
      </w:r>
      <w:proofErr w:type="spellStart"/>
      <w:r>
        <w:rPr>
          <w:b/>
          <w:color w:val="5B9BD5" w:themeColor="accent1"/>
        </w:rPr>
        <w:t>mutizmom</w:t>
      </w:r>
      <w:proofErr w:type="spellEnd"/>
    </w:p>
    <w:p w:rsidR="00693301" w:rsidRDefault="00693301" w:rsidP="00693301">
      <w:pPr>
        <w:pStyle w:val="Odlomakpopisa"/>
        <w:numPr>
          <w:ilvl w:val="0"/>
          <w:numId w:val="1"/>
        </w:numPr>
      </w:pPr>
      <w:r w:rsidRPr="00693301">
        <w:t>Multidisciplinarni tim je potreban za cjelokupnu procjenu djeteta</w:t>
      </w:r>
    </w:p>
    <w:p w:rsidR="00000000" w:rsidRPr="00693301" w:rsidRDefault="00BC5A39" w:rsidP="00693301">
      <w:pPr>
        <w:pStyle w:val="Odlomakpopisa"/>
        <w:numPr>
          <w:ilvl w:val="0"/>
          <w:numId w:val="1"/>
        </w:numPr>
      </w:pPr>
      <w:r w:rsidRPr="00693301">
        <w:rPr>
          <w:lang w:val="pl-PL"/>
        </w:rPr>
        <w:t xml:space="preserve">Procjena mlađe djece uglavnom je zahtjevnija te je potrebno prikupljanje informacija iz više izvora kako bi se </w:t>
      </w:r>
      <w:r w:rsidRPr="00693301">
        <w:rPr>
          <w:lang w:val="pl-PL"/>
        </w:rPr>
        <w:t xml:space="preserve">razlikovala normalna anksioznosti, od supkliničke i patološke. </w:t>
      </w:r>
      <w:bookmarkStart w:id="0" w:name="_GoBack"/>
      <w:bookmarkEnd w:id="0"/>
    </w:p>
    <w:p w:rsidR="00000000" w:rsidRPr="00693301" w:rsidRDefault="00BC5A39" w:rsidP="00693301">
      <w:pPr>
        <w:pStyle w:val="Odlomakpopisa"/>
        <w:numPr>
          <w:ilvl w:val="0"/>
          <w:numId w:val="1"/>
        </w:numPr>
      </w:pPr>
      <w:r>
        <w:rPr>
          <w:lang w:val="pl-PL"/>
        </w:rPr>
        <w:lastRenderedPageBreak/>
        <w:t>Uz standardizirane testove za procjenu intelektualnih sposobosti p</w:t>
      </w:r>
      <w:r w:rsidRPr="00693301">
        <w:rPr>
          <w:lang w:val="pl-PL"/>
        </w:rPr>
        <w:t>rimjenjuju se različite skale i upitnici za procjenu anksioznosti</w:t>
      </w:r>
      <w:r w:rsidRPr="00693301">
        <w:t xml:space="preserve"> koje su posebno prilagođene za primjenu kod djece i adolescenata</w:t>
      </w:r>
    </w:p>
    <w:p w:rsidR="00693301" w:rsidRDefault="00693301" w:rsidP="00693301"/>
    <w:p w:rsidR="00693301" w:rsidRPr="00693301" w:rsidRDefault="00693301" w:rsidP="00693301">
      <w:pPr>
        <w:rPr>
          <w:b/>
        </w:rPr>
      </w:pPr>
      <w:r w:rsidRPr="00693301">
        <w:rPr>
          <w:b/>
        </w:rPr>
        <w:t>Skale i upitnici za procjenu anksioznosti:</w:t>
      </w:r>
    </w:p>
    <w:p w:rsidR="00000000" w:rsidRPr="00693301" w:rsidRDefault="00BC5A39" w:rsidP="00693301">
      <w:pPr>
        <w:numPr>
          <w:ilvl w:val="0"/>
          <w:numId w:val="3"/>
        </w:numPr>
      </w:pPr>
      <w:r w:rsidRPr="00693301">
        <w:rPr>
          <w:lang w:val="pl-PL"/>
        </w:rPr>
        <w:t>Beckov upitnik anksioznosti (Beck Anxiety Inventory, BAI)</w:t>
      </w:r>
    </w:p>
    <w:p w:rsidR="00000000" w:rsidRPr="00693301" w:rsidRDefault="00BC5A39" w:rsidP="00693301">
      <w:pPr>
        <w:numPr>
          <w:ilvl w:val="0"/>
          <w:numId w:val="3"/>
        </w:numPr>
      </w:pPr>
      <w:r w:rsidRPr="00693301">
        <w:rPr>
          <w:lang w:val="pl-PL"/>
        </w:rPr>
        <w:t>Skala strahova i anksioznosti za djecu i adolescente</w:t>
      </w:r>
      <w:r w:rsidRPr="00693301">
        <w:rPr>
          <w:b/>
          <w:bCs/>
          <w:lang w:val="pl-PL"/>
        </w:rPr>
        <w:t xml:space="preserve"> </w:t>
      </w:r>
      <w:r w:rsidRPr="00693301">
        <w:rPr>
          <w:lang w:val="pl-PL"/>
        </w:rPr>
        <w:t xml:space="preserve">(SKAD-62),  </w:t>
      </w:r>
    </w:p>
    <w:p w:rsidR="00000000" w:rsidRPr="00693301" w:rsidRDefault="00BC5A39" w:rsidP="00693301">
      <w:pPr>
        <w:numPr>
          <w:ilvl w:val="0"/>
          <w:numId w:val="3"/>
        </w:numPr>
      </w:pPr>
      <w:r w:rsidRPr="00693301">
        <w:rPr>
          <w:lang w:val="pl-PL"/>
        </w:rPr>
        <w:t>Intervju za dijagnostiku poremećaja u djetinjstvu i adolescenciji (IDP)</w:t>
      </w:r>
    </w:p>
    <w:p w:rsidR="00000000" w:rsidRPr="00693301" w:rsidRDefault="00BC5A39" w:rsidP="00693301">
      <w:pPr>
        <w:numPr>
          <w:ilvl w:val="0"/>
          <w:numId w:val="3"/>
        </w:numPr>
      </w:pPr>
      <w:r w:rsidRPr="00693301">
        <w:rPr>
          <w:lang w:val="pl-PL"/>
        </w:rPr>
        <w:t>Protokoli za kliničku procjenu u neuropsihijatriji (Schedules for Clinical</w:t>
      </w:r>
      <w:r w:rsidRPr="00693301">
        <w:rPr>
          <w:lang w:val="pl-PL"/>
        </w:rPr>
        <w:t xml:space="preserve"> Assessment in Neuropsychiatry, SCAN),</w:t>
      </w:r>
    </w:p>
    <w:p w:rsidR="00000000" w:rsidRPr="00693301" w:rsidRDefault="00BC5A39" w:rsidP="00693301">
      <w:pPr>
        <w:numPr>
          <w:ilvl w:val="0"/>
          <w:numId w:val="3"/>
        </w:numPr>
      </w:pPr>
      <w:r w:rsidRPr="00693301">
        <w:rPr>
          <w:lang w:val="pl-PL"/>
        </w:rPr>
        <w:t xml:space="preserve">Registar socijalne fobije i anksioznosti (Social Phobia and Anxiety Inventory, SPAI). </w:t>
      </w:r>
    </w:p>
    <w:p w:rsidR="00693301" w:rsidRPr="00693301" w:rsidRDefault="00693301" w:rsidP="00693301"/>
    <w:p w:rsidR="00693301" w:rsidRPr="00693301" w:rsidRDefault="00693301" w:rsidP="007D636E">
      <w:pPr>
        <w:rPr>
          <w:b/>
        </w:rPr>
      </w:pPr>
    </w:p>
    <w:p w:rsidR="00693301" w:rsidRDefault="00693301" w:rsidP="007D636E">
      <w:pPr>
        <w:rPr>
          <w:rFonts w:ascii="Times New Roman" w:hAnsi="Times New Roman"/>
          <w:sz w:val="24"/>
          <w:szCs w:val="24"/>
          <w:lang w:val="pl-PL"/>
        </w:rPr>
      </w:pPr>
    </w:p>
    <w:p w:rsidR="00693301" w:rsidRDefault="00693301" w:rsidP="007D636E"/>
    <w:sectPr w:rsidR="00693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A71E7"/>
    <w:multiLevelType w:val="hybridMultilevel"/>
    <w:tmpl w:val="E670D94C"/>
    <w:lvl w:ilvl="0" w:tplc="C2246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83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02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6A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62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80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A69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28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23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EA6952"/>
    <w:multiLevelType w:val="hybridMultilevel"/>
    <w:tmpl w:val="6AD83C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24432"/>
    <w:multiLevelType w:val="hybridMultilevel"/>
    <w:tmpl w:val="0A92F4E4"/>
    <w:lvl w:ilvl="0" w:tplc="9176E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A7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403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03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20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A8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EA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8E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04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6E"/>
    <w:rsid w:val="00162946"/>
    <w:rsid w:val="001F7C4B"/>
    <w:rsid w:val="006346E3"/>
    <w:rsid w:val="00693301"/>
    <w:rsid w:val="007D636E"/>
    <w:rsid w:val="00B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3B4FC-F275-4D8D-BD57-853DC7D9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36E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636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62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1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5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2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3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1835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5</cp:revision>
  <dcterms:created xsi:type="dcterms:W3CDTF">2017-12-17T19:12:00Z</dcterms:created>
  <dcterms:modified xsi:type="dcterms:W3CDTF">2017-12-30T19:09:00Z</dcterms:modified>
</cp:coreProperties>
</file>